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35161961"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004D4501" w:rsidRPr="004D4501">
        <w:rPr>
          <w:bCs/>
          <w:noProof w:val="0"/>
          <w:sz w:val="24"/>
          <w:szCs w:val="24"/>
        </w:rPr>
        <w:t>R2-2104018</w:t>
      </w:r>
    </w:p>
    <w:p w14:paraId="5E30B99A" w14:textId="316B2BE1"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A2C3D5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364B6">
        <w:rPr>
          <w:rFonts w:cs="Arial"/>
          <w:b/>
          <w:bCs/>
          <w:sz w:val="24"/>
          <w:lang w:eastAsia="ja-JP"/>
        </w:rPr>
        <w:t>6</w:t>
      </w:r>
      <w:r>
        <w:rPr>
          <w:rFonts w:cs="Arial"/>
          <w:b/>
          <w:bCs/>
          <w:sz w:val="24"/>
          <w:lang w:eastAsia="ja-JP"/>
        </w:rPr>
        <w:t>.</w:t>
      </w:r>
      <w:r w:rsidR="00C364B6">
        <w:rPr>
          <w:rFonts w:cs="Arial"/>
          <w:b/>
          <w:bCs/>
          <w:sz w:val="24"/>
          <w:lang w:eastAsia="ja-JP"/>
        </w:rPr>
        <w:t>3</w:t>
      </w:r>
      <w:r>
        <w:rPr>
          <w:rFonts w:cs="Arial"/>
          <w:b/>
          <w:bCs/>
          <w:sz w:val="24"/>
          <w:lang w:eastAsia="ja-JP"/>
        </w:rPr>
        <w:t>.</w:t>
      </w:r>
      <w:r w:rsidR="00C364B6">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9DF6B5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C6796" w:rsidRPr="003C6796">
        <w:rPr>
          <w:rFonts w:ascii="Arial" w:hAnsi="Arial" w:cs="Arial"/>
          <w:b/>
          <w:bCs/>
          <w:sz w:val="24"/>
        </w:rPr>
        <w:t>Summary of agenda item 6.3.1 - REL-16 NR Positioning Stage 2</w:t>
      </w:r>
    </w:p>
    <w:p w14:paraId="1F147C23" w14:textId="77D9336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364B6">
        <w:rPr>
          <w:rFonts w:ascii="Arial" w:hAnsi="Arial" w:cs="Arial"/>
          <w:b/>
          <w:bCs/>
          <w:sz w:val="24"/>
        </w:rPr>
        <w:t>NR_Pos-Core</w:t>
      </w:r>
      <w:r w:rsidRPr="00112F1A">
        <w:rPr>
          <w:rFonts w:ascii="Arial" w:hAnsi="Arial" w:cs="Arial"/>
          <w:b/>
          <w:bCs/>
          <w:sz w:val="24"/>
        </w:rPr>
        <w:t xml:space="preserve"> </w:t>
      </w:r>
      <w:r>
        <w:rPr>
          <w:rFonts w:ascii="Arial" w:hAnsi="Arial" w:cs="Arial"/>
          <w:b/>
          <w:bCs/>
          <w:sz w:val="24"/>
        </w:rPr>
        <w:t xml:space="preserve">- Release </w:t>
      </w:r>
      <w:r w:rsidR="00C364B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1D90BA6" w14:textId="6A179A66" w:rsidR="00C364B6" w:rsidRDefault="00C364B6" w:rsidP="00A209D6">
      <w:r w:rsidRPr="00C364B6">
        <w:t>This paper provides a summary of change requests under agenda item 6.3</w:t>
      </w:r>
      <w:r>
        <w:t>.1</w:t>
      </w:r>
      <w:r w:rsidRPr="00C364B6">
        <w:t xml:space="preserve"> for </w:t>
      </w:r>
      <w:r>
        <w:t xml:space="preserve">Release 16 stage 2 </w:t>
      </w:r>
      <w:r w:rsidRPr="00C364B6">
        <w:t>corrections. The following papers/CRs are covered by this summary:</w:t>
      </w:r>
    </w:p>
    <w:p w14:paraId="6A3E1E7D" w14:textId="2069AC0B" w:rsidR="007C2229" w:rsidRDefault="007C0AA4" w:rsidP="007C2229">
      <w:pPr>
        <w:pStyle w:val="ListParagraph"/>
        <w:numPr>
          <w:ilvl w:val="0"/>
          <w:numId w:val="10"/>
        </w:numPr>
      </w:pPr>
      <w:bookmarkStart w:id="0" w:name="_Ref68472115"/>
      <w:r w:rsidRPr="007C0AA4">
        <w:t>R2-2103922</w:t>
      </w:r>
      <w:r w:rsidRPr="007C0AA4">
        <w:tab/>
        <w:t>UE handling of Positioning Frequency Layer, Ericsson</w:t>
      </w:r>
      <w:bookmarkEnd w:id="0"/>
    </w:p>
    <w:p w14:paraId="737EE12D" w14:textId="77777777" w:rsidR="007C2229" w:rsidRDefault="008E5639" w:rsidP="007C2229">
      <w:pPr>
        <w:pStyle w:val="ListParagraph"/>
        <w:numPr>
          <w:ilvl w:val="0"/>
          <w:numId w:val="10"/>
        </w:numPr>
      </w:pPr>
      <w:r w:rsidRPr="008E5639">
        <w:t>R2-2104046</w:t>
      </w:r>
      <w:r>
        <w:tab/>
      </w:r>
      <w:r w:rsidRPr="008E5639">
        <w:t>Correction to NR stage2 spec for MO-LR</w:t>
      </w:r>
      <w:r w:rsidR="00DC5926">
        <w:t>, Huawei, HiSilicon</w:t>
      </w:r>
    </w:p>
    <w:p w14:paraId="38DB6656" w14:textId="17C81FF6" w:rsidR="008E5639" w:rsidRDefault="008E5639" w:rsidP="007C2229">
      <w:pPr>
        <w:pStyle w:val="ListParagraph"/>
        <w:numPr>
          <w:ilvl w:val="0"/>
          <w:numId w:val="10"/>
        </w:numPr>
      </w:pPr>
      <w:r w:rsidRPr="008E5639">
        <w:t>R2-210404</w:t>
      </w:r>
      <w:r>
        <w:t>8</w:t>
      </w:r>
      <w:r>
        <w:tab/>
      </w:r>
      <w:r w:rsidRPr="008E5639">
        <w:t>Correction to 5G support for NB-IOT positioning</w:t>
      </w:r>
      <w:r w:rsidR="00DC5926">
        <w:t>, Huawei, HiSilicon</w:t>
      </w:r>
    </w:p>
    <w:p w14:paraId="4F547731" w14:textId="25C2FEA1" w:rsidR="00A209D6" w:rsidRPr="006E13D1" w:rsidRDefault="00A209D6" w:rsidP="00B7538C">
      <w:pPr>
        <w:pStyle w:val="Heading1"/>
      </w:pPr>
      <w:r w:rsidRPr="006E13D1">
        <w:t>2</w:t>
      </w:r>
      <w:r w:rsidRPr="006E13D1">
        <w:tab/>
      </w:r>
      <w:r w:rsidR="00BC7BB6">
        <w:t>Discussion</w:t>
      </w:r>
    </w:p>
    <w:p w14:paraId="5F01C058" w14:textId="44C46278" w:rsidR="00A209D6" w:rsidRPr="006E13D1" w:rsidRDefault="00B7538C" w:rsidP="00A209D6">
      <w:pPr>
        <w:pStyle w:val="Heading2"/>
      </w:pPr>
      <w:r>
        <w:t>2</w:t>
      </w:r>
      <w:r w:rsidR="00A209D6" w:rsidRPr="006E13D1">
        <w:t>.1</w:t>
      </w:r>
      <w:r w:rsidR="00A209D6" w:rsidRPr="006E13D1">
        <w:tab/>
      </w:r>
      <w:r w:rsidR="00FA36C6">
        <w:t xml:space="preserve">Signalling multiple positioning frequency layers in </w:t>
      </w:r>
      <w:r w:rsidR="00FA36C6" w:rsidRPr="00FA36C6">
        <w:t>Location Measurement Indication message</w:t>
      </w:r>
    </w:p>
    <w:p w14:paraId="4C1FDC1C" w14:textId="304FC9B0" w:rsidR="00B7538C" w:rsidRDefault="00C049D6" w:rsidP="00B7538C">
      <w:r w:rsidRPr="007C0AA4">
        <w:t>R2-2103922</w:t>
      </w:r>
      <w:r w:rsidR="007C2229">
        <w:t xml:space="preserve"> [</w:t>
      </w:r>
      <w:r>
        <w:t>1</w:t>
      </w:r>
      <w:r w:rsidR="007C2229">
        <w:t>] is a revised resubmission of CR in R2-</w:t>
      </w:r>
      <w:r w:rsidR="007C2229" w:rsidRPr="007C2229">
        <w:t>2101385</w:t>
      </w:r>
      <w:r w:rsidR="007C2229">
        <w:t xml:space="preserve"> addressing how the UE should handle the signalling of Location Measurement Indication RRC message when multiple positioning frequency layers are involved. </w:t>
      </w:r>
      <w:r w:rsidR="007B4A85">
        <w:t xml:space="preserve">It proposes </w:t>
      </w:r>
      <w:r w:rsidR="007B4A85" w:rsidRPr="007B4A85">
        <w:t xml:space="preserve">the UE </w:t>
      </w:r>
      <w:r w:rsidR="007B4A85">
        <w:t xml:space="preserve">should </w:t>
      </w:r>
      <w:r w:rsidR="007B4A85" w:rsidRPr="007B4A85">
        <w:t xml:space="preserve">send one </w:t>
      </w:r>
      <w:r w:rsidR="007B4A85">
        <w:t xml:space="preserve">Location Measurement Indication </w:t>
      </w:r>
      <w:r w:rsidR="007B4A85" w:rsidRPr="007B4A85">
        <w:t>message containing the measurement gap related info</w:t>
      </w:r>
      <w:r w:rsidR="007B4A85">
        <w:t xml:space="preserve">rmation (offset, gap length, gap repetition period etc) </w:t>
      </w:r>
      <w:r w:rsidR="007B4A85" w:rsidRPr="007B4A85">
        <w:t xml:space="preserve">for one </w:t>
      </w:r>
      <w:r w:rsidR="007B4A85">
        <w:t xml:space="preserve">positioning frequency layer </w:t>
      </w:r>
      <w:r w:rsidR="006A1D78">
        <w:t xml:space="preserve">at a time </w:t>
      </w:r>
      <w:r w:rsidR="007B4A85">
        <w:t xml:space="preserve">instead of for a list of positioning frequency layers. It proposes that a separate Location Measurement Indication message should be sent for each positioning frequency layer, sequentially, because the definition of </w:t>
      </w:r>
      <w:r w:rsidR="00205A75">
        <w:t xml:space="preserve">NR </w:t>
      </w:r>
      <w:r w:rsidR="007B4A85">
        <w:t xml:space="preserve">DL PRS processing capability in TS 37.355 says </w:t>
      </w:r>
      <w:r w:rsidR="007B4A85" w:rsidRPr="007B4A85">
        <w:t>a target device supporting multiple positioning frequency layers is expected to process one frequency layer at a time</w:t>
      </w:r>
      <w:r w:rsidR="00205A75">
        <w:t>.</w:t>
      </w:r>
      <w:r w:rsidR="002627FB">
        <w:t xml:space="preserve"> </w:t>
      </w:r>
      <w:r w:rsidR="007B4A85">
        <w:t xml:space="preserve">In RAN2#113-e this CR was discussed as part of proposals in the summary document R2-2102226 </w:t>
      </w:r>
      <w:r w:rsidR="002627FB">
        <w:t>but it was decided to postpone the discussion and decision</w:t>
      </w:r>
      <w:r w:rsidR="006A1D78">
        <w:t xml:space="preserve"> to RAN2#113bis-e</w:t>
      </w:r>
      <w:r w:rsidR="002627FB">
        <w:t>.</w:t>
      </w:r>
      <w:r w:rsidR="004E2EBB">
        <w:t xml:space="preserve"> In the last meeting some companies thought it is up to the UE implementation whether it signals to gNB a list of measurement gap related information for different positioning frequency layers or if it sends a separate message for each positioning frequency layer.</w:t>
      </w:r>
    </w:p>
    <w:p w14:paraId="11B3A332" w14:textId="4276C1F0" w:rsidR="00321F68" w:rsidRPr="006E13D1" w:rsidRDefault="00321F68" w:rsidP="00595520">
      <w:pPr>
        <w:keepLines/>
      </w:pPr>
      <w:r w:rsidRPr="00921A92">
        <w:rPr>
          <w:b/>
          <w:bCs/>
        </w:rPr>
        <w:t>Rapporteur’s comments:</w:t>
      </w:r>
      <w:r>
        <w:t xml:space="preserve"> </w:t>
      </w:r>
      <w:r w:rsidR="00595520">
        <w:t xml:space="preserve">One could interpret the text </w:t>
      </w:r>
      <w:r w:rsidR="00921A92">
        <w:t xml:space="preserve">in TS 37.355 viz. </w:t>
      </w:r>
      <w:r w:rsidR="00595520">
        <w:t>“</w:t>
      </w:r>
      <w:r w:rsidR="00595520" w:rsidRPr="00595520">
        <w:rPr>
          <w:i/>
          <w:iCs/>
        </w:rPr>
        <w:t>The NR-DL-PRS-ProcessingCapability is defined for a single positioning frequency layer (i.e., a target device supporting multiple positioning frequency layers is expected to process one frequency layer at a time)</w:t>
      </w:r>
      <w:r w:rsidR="00595520">
        <w:t xml:space="preserve">” as saying </w:t>
      </w:r>
      <w:r w:rsidR="00595520" w:rsidRPr="00595520">
        <w:t>the UE PRS processing capability is a per frequency layer capability</w:t>
      </w:r>
      <w:r w:rsidR="00921A92">
        <w:t>,</w:t>
      </w:r>
      <w:r w:rsidR="00595520" w:rsidRPr="00595520">
        <w:t xml:space="preserve"> </w:t>
      </w:r>
      <w:r w:rsidR="004423B7">
        <w:t xml:space="preserve">meaning </w:t>
      </w:r>
      <w:r w:rsidR="00595520" w:rsidRPr="00595520">
        <w:t xml:space="preserve">the UE cannot do </w:t>
      </w:r>
      <w:r w:rsidR="004423B7">
        <w:t xml:space="preserve">PRS </w:t>
      </w:r>
      <w:r w:rsidR="00595520" w:rsidRPr="00595520">
        <w:t xml:space="preserve">processing at the same time </w:t>
      </w:r>
      <w:r w:rsidR="00E42052">
        <w:t>for</w:t>
      </w:r>
      <w:r w:rsidR="00595520" w:rsidRPr="00595520">
        <w:t xml:space="preserve"> multiple frequency layers. This does not say anything about whether the UE </w:t>
      </w:r>
      <w:r w:rsidR="004423B7">
        <w:t>signals</w:t>
      </w:r>
      <w:r w:rsidR="00595520" w:rsidRPr="00595520">
        <w:t xml:space="preserve"> the measurement gap related info</w:t>
      </w:r>
      <w:r w:rsidR="004423B7">
        <w:t>rmation</w:t>
      </w:r>
      <w:r w:rsidR="00595520" w:rsidRPr="00595520">
        <w:t xml:space="preserve"> for all frequency layers at once or one at a time. </w:t>
      </w:r>
      <w:r w:rsidR="004423B7">
        <w:t>T</w:t>
      </w:r>
      <w:r w:rsidR="004423B7" w:rsidRPr="004423B7">
        <w:t xml:space="preserve">he process </w:t>
      </w:r>
      <w:r w:rsidR="004423B7">
        <w:t>in “</w:t>
      </w:r>
      <w:r w:rsidR="004423B7" w:rsidRPr="00595520">
        <w:rPr>
          <w:i/>
          <w:iCs/>
        </w:rPr>
        <w:t>expected to process one frequency layer at a time</w:t>
      </w:r>
      <w:r w:rsidR="004423B7">
        <w:t xml:space="preserve">” </w:t>
      </w:r>
      <w:r w:rsidR="004423B7" w:rsidRPr="004423B7">
        <w:t xml:space="preserve">is not referring to the </w:t>
      </w:r>
      <w:r w:rsidR="004423B7">
        <w:t>signalling of</w:t>
      </w:r>
      <w:r w:rsidR="004423B7" w:rsidRPr="004423B7">
        <w:t xml:space="preserve"> gap offset</w:t>
      </w:r>
      <w:r w:rsidR="004423B7">
        <w:t xml:space="preserve">, </w:t>
      </w:r>
      <w:r w:rsidR="004423B7" w:rsidRPr="004423B7">
        <w:t xml:space="preserve">gap length etc in the </w:t>
      </w:r>
      <w:r w:rsidR="004423B7">
        <w:t xml:space="preserve">Location Measurement Indication </w:t>
      </w:r>
      <w:r w:rsidR="004423B7" w:rsidRPr="007B4A85">
        <w:t>message</w:t>
      </w:r>
      <w:r w:rsidR="004423B7">
        <w:t xml:space="preserve"> but</w:t>
      </w:r>
      <w:r w:rsidR="004423B7" w:rsidRPr="004423B7">
        <w:t xml:space="preserve"> </w:t>
      </w:r>
      <w:r w:rsidR="004423B7">
        <w:t>i</w:t>
      </w:r>
      <w:r w:rsidR="004423B7" w:rsidRPr="004423B7">
        <w:t xml:space="preserve">t refers to how the UE performs </w:t>
      </w:r>
      <w:r w:rsidR="004423B7">
        <w:t xml:space="preserve">decoding </w:t>
      </w:r>
      <w:r w:rsidR="00E42052">
        <w:t xml:space="preserve">of </w:t>
      </w:r>
      <w:r w:rsidR="004423B7">
        <w:t xml:space="preserve">the </w:t>
      </w:r>
      <w:r w:rsidR="004423B7" w:rsidRPr="004423B7">
        <w:t>PRS</w:t>
      </w:r>
      <w:r w:rsidR="004423B7">
        <w:t xml:space="preserve"> and performs measurements. Whether o</w:t>
      </w:r>
      <w:r w:rsidR="004423B7" w:rsidRPr="004423B7">
        <w:t xml:space="preserve">ne </w:t>
      </w:r>
      <w:r w:rsidR="004423B7">
        <w:t xml:space="preserve">Location Measurement Indication </w:t>
      </w:r>
      <w:r w:rsidR="004423B7" w:rsidRPr="007B4A85">
        <w:t>message</w:t>
      </w:r>
      <w:r w:rsidR="004423B7">
        <w:t xml:space="preserve"> </w:t>
      </w:r>
      <w:r w:rsidR="004423B7" w:rsidRPr="004423B7">
        <w:t>contain</w:t>
      </w:r>
      <w:r w:rsidR="004423B7">
        <w:t>s</w:t>
      </w:r>
      <w:r w:rsidR="004423B7" w:rsidRPr="004423B7">
        <w:t xml:space="preserve"> info</w:t>
      </w:r>
      <w:r w:rsidR="004423B7">
        <w:t>rmation</w:t>
      </w:r>
      <w:r w:rsidR="004423B7" w:rsidRPr="004423B7">
        <w:t xml:space="preserve"> for one </w:t>
      </w:r>
      <w:r w:rsidR="00921A92">
        <w:t>positioning frequency layer</w:t>
      </w:r>
      <w:r w:rsidR="00921A92" w:rsidRPr="004423B7">
        <w:t xml:space="preserve"> </w:t>
      </w:r>
      <w:r w:rsidR="004423B7" w:rsidRPr="004423B7">
        <w:t xml:space="preserve">or for 4 </w:t>
      </w:r>
      <w:r w:rsidR="00921A92">
        <w:t>positioning frequency layers</w:t>
      </w:r>
      <w:r w:rsidR="00921A92" w:rsidRPr="004423B7">
        <w:t xml:space="preserve"> </w:t>
      </w:r>
      <w:r w:rsidR="004423B7" w:rsidRPr="004423B7">
        <w:t xml:space="preserve">is just a signalling issue between UE and gNB and it is not related to whether the UE is capable of processing PRS </w:t>
      </w:r>
      <w:r w:rsidR="00921A92">
        <w:t xml:space="preserve">measurement </w:t>
      </w:r>
      <w:r w:rsidR="004423B7" w:rsidRPr="004423B7">
        <w:t xml:space="preserve">for multiple </w:t>
      </w:r>
      <w:r w:rsidR="00921A92">
        <w:t>positioning frequency layers</w:t>
      </w:r>
      <w:r w:rsidR="00921A92" w:rsidRPr="004423B7">
        <w:t xml:space="preserve"> </w:t>
      </w:r>
      <w:r w:rsidR="004423B7" w:rsidRPr="004423B7">
        <w:t>simultaneously</w:t>
      </w:r>
      <w:r w:rsidR="00921A92">
        <w:t>.</w:t>
      </w:r>
    </w:p>
    <w:p w14:paraId="452812AE" w14:textId="26ADE6AD" w:rsidR="007A2E55" w:rsidRDefault="007A2E55" w:rsidP="007A2E55">
      <w:r>
        <w:rPr>
          <w:b/>
        </w:rPr>
        <w:t>Proposal</w:t>
      </w:r>
      <w:r w:rsidRPr="00B84DB2">
        <w:rPr>
          <w:b/>
        </w:rPr>
        <w:t xml:space="preserve"> 1</w:t>
      </w:r>
      <w:r w:rsidRPr="007A2E55">
        <w:rPr>
          <w:bCs/>
        </w:rPr>
        <w:t>:</w:t>
      </w:r>
      <w:r>
        <w:t xml:space="preserve"> </w:t>
      </w:r>
      <w:r w:rsidR="00921A92">
        <w:t xml:space="preserve">RAN2 to discuss if the interpretation in Rapporteur’s comments </w:t>
      </w:r>
      <w:r w:rsidR="00413DFA">
        <w:t xml:space="preserve">under section 2.1 </w:t>
      </w:r>
      <w:r w:rsidR="00921A92">
        <w:t>is correct or not</w:t>
      </w:r>
      <w:r>
        <w:t>.</w:t>
      </w:r>
      <w:r w:rsidR="00921A92">
        <w:t xml:space="preserve"> If the Rapporteur’s comment is correct, it is proposed to not agree the CR in R2-</w:t>
      </w:r>
      <w:r w:rsidR="00921A92" w:rsidRPr="007C0AA4">
        <w:t>2103922</w:t>
      </w:r>
      <w:r w:rsidR="00921A92">
        <w:t xml:space="preserve"> but instead </w:t>
      </w:r>
      <w:r w:rsidR="00A65498">
        <w:t xml:space="preserve">RAN2 may </w:t>
      </w:r>
      <w:r w:rsidR="00921A92">
        <w:t xml:space="preserve">consider a clarification to </w:t>
      </w:r>
      <w:r w:rsidR="00A65498">
        <w:t xml:space="preserve">TS </w:t>
      </w:r>
      <w:r w:rsidR="00921A92">
        <w:t xml:space="preserve">37.355 for the description of </w:t>
      </w:r>
      <w:r w:rsidR="00921A92" w:rsidRPr="00D403CC">
        <w:rPr>
          <w:i/>
          <w:iCs/>
        </w:rPr>
        <w:t>NR-DL-PRS-ProcessingCapability</w:t>
      </w:r>
      <w:r w:rsidR="00921A92">
        <w:t xml:space="preserve"> IE.</w:t>
      </w:r>
    </w:p>
    <w:p w14:paraId="7A8A8E4A" w14:textId="513E527A" w:rsidR="00FA36C6" w:rsidRPr="006E13D1" w:rsidRDefault="00FA36C6" w:rsidP="00FA36C6">
      <w:pPr>
        <w:pStyle w:val="Heading2"/>
      </w:pPr>
      <w:r>
        <w:lastRenderedPageBreak/>
        <w:t>2</w:t>
      </w:r>
      <w:r w:rsidRPr="006E13D1">
        <w:t>.</w:t>
      </w:r>
      <w:r>
        <w:t>2</w:t>
      </w:r>
      <w:r w:rsidRPr="006E13D1">
        <w:tab/>
      </w:r>
      <w:r w:rsidR="00515C87">
        <w:t>Mobile originated location request (MO-LR) procedure</w:t>
      </w:r>
    </w:p>
    <w:p w14:paraId="3081B0FC" w14:textId="17591F65" w:rsidR="00FA36C6" w:rsidRDefault="00993D6B" w:rsidP="00FA36C6">
      <w:r w:rsidRPr="008E5639">
        <w:t>R2-2104046</w:t>
      </w:r>
      <w:r>
        <w:t xml:space="preserve"> [2] proposes corrections to the stage 2 call flow for MO-LR service support in TS 38.305. It says, t</w:t>
      </w:r>
      <w:r w:rsidRPr="00993D6B">
        <w:t xml:space="preserve">he LPP PDU included in the </w:t>
      </w:r>
      <w:r>
        <w:t xml:space="preserve">LCS </w:t>
      </w:r>
      <w:r w:rsidRPr="00993D6B">
        <w:t xml:space="preserve">MO-LR request </w:t>
      </w:r>
      <w:r>
        <w:t>message carried in the UL NAS TRANSPORT message fr</w:t>
      </w:r>
      <w:r w:rsidR="00E42052">
        <w:t>o</w:t>
      </w:r>
      <w:r>
        <w:t xml:space="preserve">m UE to AMF </w:t>
      </w:r>
      <w:r w:rsidRPr="00993D6B">
        <w:t xml:space="preserve">cannot be used to request location information </w:t>
      </w:r>
      <w:r>
        <w:t xml:space="preserve">from the LMF </w:t>
      </w:r>
      <w:r w:rsidRPr="00993D6B">
        <w:t xml:space="preserve">and that this LPP PDU is only used to request assistance data from LMF or transfer capabilities or location information </w:t>
      </w:r>
      <w:r>
        <w:t xml:space="preserve">to </w:t>
      </w:r>
      <w:r w:rsidRPr="00993D6B">
        <w:t xml:space="preserve">the </w:t>
      </w:r>
      <w:r>
        <w:t xml:space="preserve">LMF. </w:t>
      </w:r>
      <w:r w:rsidR="00090D47">
        <w:t>It also points out that the LCS Location Response message from LMF to AMF and the subsequent MO-LR Response NAS message from AMF to UE does not carry an LPP PDU.</w:t>
      </w:r>
    </w:p>
    <w:p w14:paraId="4B95A0D3" w14:textId="15559D9A" w:rsidR="00C971FA" w:rsidRDefault="00C971FA" w:rsidP="00C971FA">
      <w:r w:rsidRPr="00E42052">
        <w:rPr>
          <w:b/>
          <w:bCs/>
        </w:rPr>
        <w:t>Rapporteur’s comments:</w:t>
      </w:r>
      <w:r>
        <w:t xml:space="preserve"> In Rapporteur’s view it does look like there is some confusion as to what the purpose is to include an LPP PDU in a LCS MO-LR Request message. Also, the corrections to remove the LPP PDU in the LCS Location Response message from LMF to AMF and the subsequent MO-LR Response NAS message from AMF to UE seems to be correct. Looking at TS 23.273, TS </w:t>
      </w:r>
      <w:r w:rsidR="00E42052">
        <w:t>29.572,</w:t>
      </w:r>
      <w:r>
        <w:t xml:space="preserve"> and TS 24.501 it is not totally clear when an LPP PDU can be included and for what purpose. According to TS 29.572, section 5.2.2.2.3 (Retrieve UE Location for 5G-MO-LR procedure): “</w:t>
      </w:r>
      <w:r w:rsidRPr="00E42052">
        <w:rPr>
          <w:i/>
          <w:iCs/>
        </w:rPr>
        <w:t xml:space="preserve">This procedure allows a consumer NF (i.e. an AMF) to request the </w:t>
      </w:r>
      <w:r w:rsidRPr="00E42052">
        <w:rPr>
          <w:b/>
          <w:bCs/>
          <w:i/>
          <w:iCs/>
        </w:rPr>
        <w:t>location information</w:t>
      </w:r>
      <w:r w:rsidRPr="00E42052">
        <w:rPr>
          <w:i/>
          <w:iCs/>
        </w:rPr>
        <w:t xml:space="preserve"> or </w:t>
      </w:r>
      <w:r w:rsidRPr="00E42052">
        <w:rPr>
          <w:b/>
          <w:bCs/>
          <w:i/>
          <w:iCs/>
        </w:rPr>
        <w:t>location assistance data</w:t>
      </w:r>
      <w:r w:rsidRPr="00E42052">
        <w:rPr>
          <w:i/>
          <w:iCs/>
        </w:rPr>
        <w:t xml:space="preserve"> for a target UE which initiates MO-LR procedure</w:t>
      </w:r>
      <w:r w:rsidR="00E42052">
        <w:t>”</w:t>
      </w:r>
      <w:r>
        <w:t xml:space="preserve"> and it also says “</w:t>
      </w:r>
      <w:r w:rsidRPr="00E42052">
        <w:rPr>
          <w:i/>
          <w:iCs/>
        </w:rPr>
        <w:t>the request body shall include the following additional information: An LPP message if it is received in MO-LR Request from UE</w:t>
      </w:r>
      <w:r>
        <w:t>”</w:t>
      </w:r>
      <w:r w:rsidR="006A6593">
        <w:t xml:space="preserve">. This can be interpreted to mean the LPP PDU is included in MO-LR when either location information or assistance data is requested by the UE. So, Rapporteur thinks RAN2 </w:t>
      </w:r>
      <w:r>
        <w:t>may need to send an LS to SA2 and CT4 copying CT1</w:t>
      </w:r>
      <w:r w:rsidR="006A6593">
        <w:t xml:space="preserve"> to get this sorted out.</w:t>
      </w:r>
    </w:p>
    <w:p w14:paraId="506C27D9" w14:textId="0E9845C6" w:rsidR="006A6593" w:rsidRDefault="006A6593" w:rsidP="00C971FA">
      <w:r w:rsidRPr="00A65498">
        <w:rPr>
          <w:b/>
          <w:bCs/>
        </w:rPr>
        <w:t>Proposal 2:</w:t>
      </w:r>
      <w:r>
        <w:t xml:space="preserve"> RAN2 to put the CR in </w:t>
      </w:r>
      <w:r w:rsidRPr="008E5639">
        <w:t>R2-2104046</w:t>
      </w:r>
      <w:r>
        <w:t xml:space="preserve"> on hold and send LS to SA2 and CT4 copying CT1 to get clarification on the purpose of including LPP PDU in the LCS MO-LR Request in the UL NAS TRANSPORT message form UE to AMF and whether there are any rules or restriction about which LPP messages/IE can be included in the LPP PDU.</w:t>
      </w:r>
    </w:p>
    <w:p w14:paraId="02B969F7" w14:textId="21B29906" w:rsidR="00A97C62" w:rsidRPr="0004337C" w:rsidRDefault="00A97C62" w:rsidP="00C971FA">
      <w:pPr>
        <w:rPr>
          <w:b/>
          <w:bCs/>
        </w:rPr>
      </w:pPr>
      <w:r w:rsidRPr="0004337C">
        <w:rPr>
          <w:b/>
          <w:bCs/>
        </w:rPr>
        <w:t xml:space="preserve">Some more background information is provided below </w:t>
      </w:r>
      <w:r w:rsidR="009C45F8">
        <w:rPr>
          <w:b/>
          <w:bCs/>
        </w:rPr>
        <w:t xml:space="preserve">just </w:t>
      </w:r>
      <w:r w:rsidRPr="0004337C">
        <w:rPr>
          <w:b/>
          <w:bCs/>
        </w:rPr>
        <w:t>for reference:</w:t>
      </w:r>
    </w:p>
    <w:p w14:paraId="26DDB0F7" w14:textId="3616EF40" w:rsidR="00A97C62" w:rsidRDefault="00A97C62" w:rsidP="00A97C62">
      <w:pPr>
        <w:pStyle w:val="B1"/>
      </w:pPr>
      <w:r>
        <w:t xml:space="preserve">- UL NAS transport message (UE to AMF) can carry a container of type LCS or LPP. The NAS message with LCS type container carries a LCS message that is sent over NL1 </w:t>
      </w:r>
      <w:r w:rsidR="00CE356C">
        <w:t xml:space="preserve">reference point </w:t>
      </w:r>
      <w:r>
        <w:t>(AMF to LMF)</w:t>
      </w:r>
    </w:p>
    <w:p w14:paraId="21DABC7D" w14:textId="18C99CA7" w:rsidR="00A97C62" w:rsidRDefault="00A97C62" w:rsidP="00A97C62">
      <w:pPr>
        <w:pStyle w:val="B1"/>
      </w:pPr>
      <w:r>
        <w:t xml:space="preserve">- AMF to LMF NL1 message is defined in either </w:t>
      </w:r>
      <w:r w:rsidR="00537E8A">
        <w:t xml:space="preserve">TS </w:t>
      </w:r>
      <w:r>
        <w:t xml:space="preserve">29.518 or </w:t>
      </w:r>
      <w:r w:rsidR="00537E8A">
        <w:t xml:space="preserve">TS </w:t>
      </w:r>
      <w:r>
        <w:t>29.572 (these are based on service operations). For MO-LR it looks like the NL1 mes</w:t>
      </w:r>
      <w:r w:rsidR="00CE356C">
        <w:t>s</w:t>
      </w:r>
      <w:r>
        <w:t xml:space="preserve">age is the DetermineLocation service operation defined in </w:t>
      </w:r>
      <w:r w:rsidR="00537E8A">
        <w:t xml:space="preserve">TS </w:t>
      </w:r>
      <w:r>
        <w:t xml:space="preserve">29.572. </w:t>
      </w:r>
      <w:r w:rsidR="00CE356C">
        <w:t xml:space="preserve">The </w:t>
      </w:r>
      <w:r>
        <w:t xml:space="preserve">DetermineLocation </w:t>
      </w:r>
      <w:r w:rsidR="00CE356C">
        <w:t>service operation</w:t>
      </w:r>
      <w:r>
        <w:t xml:space="preserve"> is part of Nlmf_Location service. This DetermineLocation </w:t>
      </w:r>
      <w:r w:rsidR="00CE356C">
        <w:t>service operation</w:t>
      </w:r>
      <w:r>
        <w:t xml:space="preserve"> in Nlmf_Location service has two procedures: 1) Retrieve UE location 2) Retrieve UE Location for 5G-MO-LR. As part of Retrieve UE Location for 5G-MO-LR it is said that an LPP message can be included when requesting location information or assistance data.</w:t>
      </w:r>
    </w:p>
    <w:p w14:paraId="5F7DC932" w14:textId="2F712F34" w:rsidR="00A97C62" w:rsidRDefault="00A97C62" w:rsidP="00A97C62">
      <w:pPr>
        <w:pStyle w:val="B1"/>
      </w:pPr>
      <w:r>
        <w:t xml:space="preserve">- </w:t>
      </w:r>
      <w:r w:rsidR="00537E8A">
        <w:t xml:space="preserve">TS </w:t>
      </w:r>
      <w:r>
        <w:t xml:space="preserve">23.273 provides the </w:t>
      </w:r>
      <w:r w:rsidR="00CE356C">
        <w:t>high-level</w:t>
      </w:r>
      <w:r>
        <w:t xml:space="preserve"> exchange between UE and AMF for MO-LR. It says MO-LR  Request message may contain an optional LPP message. </w:t>
      </w:r>
      <w:r w:rsidRPr="00CE356C">
        <w:rPr>
          <w:b/>
          <w:bCs/>
        </w:rPr>
        <w:t>It also says the LPP message is only for indicating the type of assistance data and positioning method when the UE is requesting assistance data</w:t>
      </w:r>
      <w:r>
        <w:t>. So, LPP message here is restricted only for assistance data.</w:t>
      </w:r>
    </w:p>
    <w:p w14:paraId="0A8B6BFF" w14:textId="4F06200D" w:rsidR="00A97C62" w:rsidRDefault="00A97C62" w:rsidP="00A97C62">
      <w:pPr>
        <w:pStyle w:val="B1"/>
      </w:pPr>
      <w:r>
        <w:t xml:space="preserve">- </w:t>
      </w:r>
      <w:r w:rsidR="00537E8A">
        <w:t xml:space="preserve">TS </w:t>
      </w:r>
      <w:r>
        <w:t>24.501 is purely covering the transport details and it does not clarify the rules for inclusion or exclusion of LPP message in the MO-LR request (NL1 LCS message)</w:t>
      </w:r>
    </w:p>
    <w:p w14:paraId="7C19B7E1" w14:textId="7B10BB3D" w:rsidR="00785FED" w:rsidRPr="006E13D1" w:rsidRDefault="00785FED" w:rsidP="00785FED">
      <w:pPr>
        <w:pStyle w:val="Heading2"/>
      </w:pPr>
      <w:r>
        <w:t>2</w:t>
      </w:r>
      <w:r w:rsidRPr="006E13D1">
        <w:t>.</w:t>
      </w:r>
      <w:r>
        <w:t>3</w:t>
      </w:r>
      <w:r w:rsidRPr="006E13D1">
        <w:tab/>
      </w:r>
      <w:r w:rsidR="000359AA">
        <w:t xml:space="preserve">NB-IoT UE positioning measurements in RRC_IDLE with </w:t>
      </w:r>
      <w:r w:rsidR="000359AA" w:rsidRPr="000359AA">
        <w:t>ng-eNB connected to 5GC</w:t>
      </w:r>
    </w:p>
    <w:p w14:paraId="340BE680" w14:textId="7687950E" w:rsidR="00A97C62" w:rsidRDefault="00C17C6E" w:rsidP="00A97C62">
      <w:r w:rsidRPr="008E5639">
        <w:t>R2-210404</w:t>
      </w:r>
      <w:r>
        <w:t>8 [3] proposes to add support for UE positioning measurements in RRC_IDLE for NB-IoT</w:t>
      </w:r>
      <w:r w:rsidR="00643B7B">
        <w:t xml:space="preserve"> use case in TS 38.305. It points out that LTE TS 36.305 provides support for NB-IoT UE positioning measurement in RRC_IDLE and that in NR NB-IoT support is in the scope of positioning with ng-eNB connected to 5GC architecture option. This CR was discussed in the last meeting, but it was decided to be postponed as the specification rapporteur for TS 38.305 wanted some time to check how to implement this in TS 38.305.</w:t>
      </w:r>
    </w:p>
    <w:p w14:paraId="78615CD8" w14:textId="1B88A619" w:rsidR="00643B7B" w:rsidRDefault="00643B7B" w:rsidP="00A97C62">
      <w:r w:rsidRPr="004E7DF6">
        <w:rPr>
          <w:b/>
          <w:bCs/>
        </w:rPr>
        <w:t>Proposal 3:</w:t>
      </w:r>
      <w:r>
        <w:t xml:space="preserve"> RAN2 to complete the discussion on CR in </w:t>
      </w:r>
      <w:r w:rsidRPr="008E5639">
        <w:t>R2-210404</w:t>
      </w:r>
      <w:r>
        <w:t>8 for support of UE positioning measurements in RRC_IDLE for NB-IoT UE and decide whether to agree the CR.</w:t>
      </w:r>
    </w:p>
    <w:p w14:paraId="5FF2457F" w14:textId="5348C805" w:rsidR="00A209D6" w:rsidRPr="006E13D1" w:rsidRDefault="007C2229" w:rsidP="00A209D6">
      <w:pPr>
        <w:pStyle w:val="Heading1"/>
      </w:pPr>
      <w:r>
        <w:t>3</w:t>
      </w:r>
      <w:r w:rsidR="00A209D6" w:rsidRPr="006E13D1">
        <w:tab/>
      </w:r>
      <w:r w:rsidR="008C3057">
        <w:t>Conclusion</w:t>
      </w:r>
    </w:p>
    <w:p w14:paraId="7B7240A4" w14:textId="46AE7E7C" w:rsidR="004F73A7" w:rsidRPr="006E13D1" w:rsidRDefault="004F73A7" w:rsidP="00A209D6">
      <w:r>
        <w:t xml:space="preserve">This document </w:t>
      </w:r>
      <w:r w:rsidR="003F4745">
        <w:t xml:space="preserve">provides a summary of the Release 16 change requests submitted to RAN2#113bis-e under agenda item 6.3.1 and makes the </w:t>
      </w:r>
      <w:r w:rsidR="004F4540">
        <w:t xml:space="preserve">following </w:t>
      </w:r>
      <w:r w:rsidR="00C03A82">
        <w:t>proposals</w:t>
      </w:r>
      <w:r w:rsidR="004F4540">
        <w:t>:</w:t>
      </w:r>
    </w:p>
    <w:p w14:paraId="124C9464" w14:textId="77777777" w:rsidR="00413DFA" w:rsidRDefault="00413DFA" w:rsidP="00413DFA">
      <w:r>
        <w:rPr>
          <w:b/>
        </w:rPr>
        <w:lastRenderedPageBreak/>
        <w:t>Proposal</w:t>
      </w:r>
      <w:r w:rsidRPr="00B84DB2">
        <w:rPr>
          <w:b/>
        </w:rPr>
        <w:t xml:space="preserve"> 1</w:t>
      </w:r>
      <w:r w:rsidRPr="007A2E55">
        <w:rPr>
          <w:bCs/>
        </w:rPr>
        <w:t>:</w:t>
      </w:r>
      <w:r>
        <w:t xml:space="preserve"> RAN2 to discuss if the interpretation in Rapporteur’s comments under section 2.1 is correct or not. If the Rapporteur’s comment is correct, it is proposed to not agree the CR in R2-</w:t>
      </w:r>
      <w:r w:rsidRPr="007C0AA4">
        <w:t>2103922</w:t>
      </w:r>
      <w:r>
        <w:t xml:space="preserve"> but instead RAN2 may consider a clarification to TS 37.355 for the description of </w:t>
      </w:r>
      <w:r w:rsidRPr="00D403CC">
        <w:rPr>
          <w:i/>
          <w:iCs/>
        </w:rPr>
        <w:t>NR-DL-PRS-ProcessingCapability</w:t>
      </w:r>
      <w:r>
        <w:t xml:space="preserve"> IE.</w:t>
      </w:r>
    </w:p>
    <w:p w14:paraId="0494F9C9" w14:textId="77777777" w:rsidR="004E5986" w:rsidRDefault="004E5986" w:rsidP="004E5986">
      <w:r w:rsidRPr="00A65498">
        <w:rPr>
          <w:b/>
          <w:bCs/>
        </w:rPr>
        <w:t>Proposal 2:</w:t>
      </w:r>
      <w:r>
        <w:t xml:space="preserve"> RAN2 to put the CR in </w:t>
      </w:r>
      <w:r w:rsidRPr="008E5639">
        <w:t>R2-2104046</w:t>
      </w:r>
      <w:r>
        <w:t xml:space="preserve"> on hold and send LS to SA2 and CT4 copying CT1 to get clarification on the purpose of including LPP PDU in the LCS MO-LR Request in the UL NAS TRANSPORT message form UE to AMF and whether there are any rules or restriction about which LPP messages/IE can be included in the LPP PDU.</w:t>
      </w:r>
    </w:p>
    <w:p w14:paraId="3030CA1D" w14:textId="77777777" w:rsidR="004E5986" w:rsidRDefault="004E5986" w:rsidP="004E5986">
      <w:r w:rsidRPr="004E7DF6">
        <w:rPr>
          <w:b/>
          <w:bCs/>
        </w:rPr>
        <w:t>Proposal 3:</w:t>
      </w:r>
      <w:r>
        <w:t xml:space="preserve"> RAN2 to complete the discussion on CR in </w:t>
      </w:r>
      <w:r w:rsidRPr="008E5639">
        <w:t>R2-210404</w:t>
      </w:r>
      <w:r>
        <w:t>8 for support of UE positioning measurements in RRC_IDLE for NB-IoT UE and decide whether to agree the CR.</w:t>
      </w:r>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DD3AF6" w14:textId="77777777" w:rsidR="004076B8" w:rsidRDefault="004076B8">
      <w:r>
        <w:separator/>
      </w:r>
    </w:p>
  </w:endnote>
  <w:endnote w:type="continuationSeparator" w:id="0">
    <w:p w14:paraId="2BE4E0B4" w14:textId="77777777" w:rsidR="004076B8" w:rsidRDefault="004076B8">
      <w:r>
        <w:continuationSeparator/>
      </w:r>
    </w:p>
  </w:endnote>
  <w:endnote w:type="continuationNotice" w:id="1">
    <w:p w14:paraId="6D0B089E" w14:textId="77777777" w:rsidR="004076B8" w:rsidRDefault="00407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BCDAF" w14:textId="77777777" w:rsidR="004076B8" w:rsidRDefault="004076B8">
      <w:r>
        <w:separator/>
      </w:r>
    </w:p>
  </w:footnote>
  <w:footnote w:type="continuationSeparator" w:id="0">
    <w:p w14:paraId="7614D59C" w14:textId="77777777" w:rsidR="004076B8" w:rsidRDefault="004076B8">
      <w:r>
        <w:continuationSeparator/>
      </w:r>
    </w:p>
  </w:footnote>
  <w:footnote w:type="continuationNotice" w:id="1">
    <w:p w14:paraId="5D61A13A" w14:textId="77777777" w:rsidR="004076B8" w:rsidRDefault="004076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A302B0"/>
    <w:multiLevelType w:val="hybridMultilevel"/>
    <w:tmpl w:val="562ADF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6F2285"/>
    <w:multiLevelType w:val="hybridMultilevel"/>
    <w:tmpl w:val="7C10F9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53A590D"/>
    <w:multiLevelType w:val="hybridMultilevel"/>
    <w:tmpl w:val="40706014"/>
    <w:lvl w:ilvl="0" w:tplc="C89EF8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59AA"/>
    <w:rsid w:val="00040095"/>
    <w:rsid w:val="0004337C"/>
    <w:rsid w:val="00073C9C"/>
    <w:rsid w:val="00080512"/>
    <w:rsid w:val="00090468"/>
    <w:rsid w:val="00090D47"/>
    <w:rsid w:val="00094568"/>
    <w:rsid w:val="000A50AF"/>
    <w:rsid w:val="000B7BCF"/>
    <w:rsid w:val="000C522B"/>
    <w:rsid w:val="000D58AB"/>
    <w:rsid w:val="000E6B4E"/>
    <w:rsid w:val="00112F1A"/>
    <w:rsid w:val="00126633"/>
    <w:rsid w:val="00145075"/>
    <w:rsid w:val="001741A0"/>
    <w:rsid w:val="00175FA0"/>
    <w:rsid w:val="00193169"/>
    <w:rsid w:val="00194CD0"/>
    <w:rsid w:val="001B49C9"/>
    <w:rsid w:val="001C23F4"/>
    <w:rsid w:val="001C4F79"/>
    <w:rsid w:val="001E76AC"/>
    <w:rsid w:val="001F168B"/>
    <w:rsid w:val="001F7831"/>
    <w:rsid w:val="00204045"/>
    <w:rsid w:val="00205A75"/>
    <w:rsid w:val="0020712B"/>
    <w:rsid w:val="0022606D"/>
    <w:rsid w:val="00231728"/>
    <w:rsid w:val="00244A05"/>
    <w:rsid w:val="00250404"/>
    <w:rsid w:val="002610D8"/>
    <w:rsid w:val="002627FB"/>
    <w:rsid w:val="002747EC"/>
    <w:rsid w:val="002855BF"/>
    <w:rsid w:val="002F0D22"/>
    <w:rsid w:val="00311B17"/>
    <w:rsid w:val="003172DC"/>
    <w:rsid w:val="00321F68"/>
    <w:rsid w:val="00325AE3"/>
    <w:rsid w:val="00326069"/>
    <w:rsid w:val="0035462D"/>
    <w:rsid w:val="0036459E"/>
    <w:rsid w:val="00364B41"/>
    <w:rsid w:val="003805FC"/>
    <w:rsid w:val="00383096"/>
    <w:rsid w:val="0039346C"/>
    <w:rsid w:val="003A41EF"/>
    <w:rsid w:val="003B40AD"/>
    <w:rsid w:val="003C4E37"/>
    <w:rsid w:val="003C6796"/>
    <w:rsid w:val="003E16BE"/>
    <w:rsid w:val="003F4745"/>
    <w:rsid w:val="003F4E28"/>
    <w:rsid w:val="004006E8"/>
    <w:rsid w:val="00401855"/>
    <w:rsid w:val="004076B8"/>
    <w:rsid w:val="00413DFA"/>
    <w:rsid w:val="004423B7"/>
    <w:rsid w:val="00465587"/>
    <w:rsid w:val="00477455"/>
    <w:rsid w:val="004A1F7B"/>
    <w:rsid w:val="004C44D2"/>
    <w:rsid w:val="004D3578"/>
    <w:rsid w:val="004D380D"/>
    <w:rsid w:val="004D4501"/>
    <w:rsid w:val="004E213A"/>
    <w:rsid w:val="004E2EBB"/>
    <w:rsid w:val="004E5986"/>
    <w:rsid w:val="004E7DF6"/>
    <w:rsid w:val="004F4540"/>
    <w:rsid w:val="004F73A7"/>
    <w:rsid w:val="00503171"/>
    <w:rsid w:val="00506C28"/>
    <w:rsid w:val="00515C87"/>
    <w:rsid w:val="00534DA0"/>
    <w:rsid w:val="00537E8A"/>
    <w:rsid w:val="00543E6C"/>
    <w:rsid w:val="00565087"/>
    <w:rsid w:val="0056573F"/>
    <w:rsid w:val="00571279"/>
    <w:rsid w:val="00595520"/>
    <w:rsid w:val="005A49C6"/>
    <w:rsid w:val="00611566"/>
    <w:rsid w:val="00643B7B"/>
    <w:rsid w:val="00646D99"/>
    <w:rsid w:val="00656910"/>
    <w:rsid w:val="006574C0"/>
    <w:rsid w:val="00696821"/>
    <w:rsid w:val="006A1D78"/>
    <w:rsid w:val="006A6593"/>
    <w:rsid w:val="006A7577"/>
    <w:rsid w:val="006C66D8"/>
    <w:rsid w:val="006D1E24"/>
    <w:rsid w:val="006D35DE"/>
    <w:rsid w:val="006D563F"/>
    <w:rsid w:val="006E1057"/>
    <w:rsid w:val="006E1417"/>
    <w:rsid w:val="006F6A2C"/>
    <w:rsid w:val="007069DC"/>
    <w:rsid w:val="00710201"/>
    <w:rsid w:val="0072073A"/>
    <w:rsid w:val="007342B5"/>
    <w:rsid w:val="00734A5B"/>
    <w:rsid w:val="00744E76"/>
    <w:rsid w:val="00757D40"/>
    <w:rsid w:val="007662B5"/>
    <w:rsid w:val="00781F0F"/>
    <w:rsid w:val="00785FED"/>
    <w:rsid w:val="0078727C"/>
    <w:rsid w:val="0079049D"/>
    <w:rsid w:val="00793C3A"/>
    <w:rsid w:val="00793DC5"/>
    <w:rsid w:val="00796823"/>
    <w:rsid w:val="007A2E55"/>
    <w:rsid w:val="007B18D8"/>
    <w:rsid w:val="007B4A85"/>
    <w:rsid w:val="007C095F"/>
    <w:rsid w:val="007C0AA4"/>
    <w:rsid w:val="007C2229"/>
    <w:rsid w:val="007C2DD0"/>
    <w:rsid w:val="007F2E08"/>
    <w:rsid w:val="008028A4"/>
    <w:rsid w:val="00813245"/>
    <w:rsid w:val="00840DE0"/>
    <w:rsid w:val="008607A8"/>
    <w:rsid w:val="008622C2"/>
    <w:rsid w:val="0086354A"/>
    <w:rsid w:val="008768CA"/>
    <w:rsid w:val="00877EF9"/>
    <w:rsid w:val="00880559"/>
    <w:rsid w:val="008B5306"/>
    <w:rsid w:val="008C2E2A"/>
    <w:rsid w:val="008C3057"/>
    <w:rsid w:val="008D2E4D"/>
    <w:rsid w:val="008E5639"/>
    <w:rsid w:val="008F396F"/>
    <w:rsid w:val="008F3DCD"/>
    <w:rsid w:val="0090271F"/>
    <w:rsid w:val="00902DB9"/>
    <w:rsid w:val="00903085"/>
    <w:rsid w:val="0090466A"/>
    <w:rsid w:val="00921A92"/>
    <w:rsid w:val="00923655"/>
    <w:rsid w:val="00936071"/>
    <w:rsid w:val="009376CD"/>
    <w:rsid w:val="00940212"/>
    <w:rsid w:val="00942EC2"/>
    <w:rsid w:val="00961B32"/>
    <w:rsid w:val="00962509"/>
    <w:rsid w:val="00970DB3"/>
    <w:rsid w:val="00974BB0"/>
    <w:rsid w:val="00975BCD"/>
    <w:rsid w:val="009928A9"/>
    <w:rsid w:val="00993D6B"/>
    <w:rsid w:val="009A0AF3"/>
    <w:rsid w:val="009B07CD"/>
    <w:rsid w:val="009C19E9"/>
    <w:rsid w:val="009C45F8"/>
    <w:rsid w:val="009C6BC4"/>
    <w:rsid w:val="009D74A6"/>
    <w:rsid w:val="009E0E87"/>
    <w:rsid w:val="00A10F02"/>
    <w:rsid w:val="00A204CA"/>
    <w:rsid w:val="00A209D6"/>
    <w:rsid w:val="00A22738"/>
    <w:rsid w:val="00A430EC"/>
    <w:rsid w:val="00A53724"/>
    <w:rsid w:val="00A54B2B"/>
    <w:rsid w:val="00A65498"/>
    <w:rsid w:val="00A82346"/>
    <w:rsid w:val="00A9671C"/>
    <w:rsid w:val="00A97C62"/>
    <w:rsid w:val="00AA1553"/>
    <w:rsid w:val="00AF40E7"/>
    <w:rsid w:val="00B05380"/>
    <w:rsid w:val="00B05962"/>
    <w:rsid w:val="00B15449"/>
    <w:rsid w:val="00B16C2F"/>
    <w:rsid w:val="00B27303"/>
    <w:rsid w:val="00B47FD1"/>
    <w:rsid w:val="00B516BB"/>
    <w:rsid w:val="00B7538C"/>
    <w:rsid w:val="00B84DB2"/>
    <w:rsid w:val="00BC3555"/>
    <w:rsid w:val="00BC7BB6"/>
    <w:rsid w:val="00C03A82"/>
    <w:rsid w:val="00C049D6"/>
    <w:rsid w:val="00C12B51"/>
    <w:rsid w:val="00C17C6E"/>
    <w:rsid w:val="00C24650"/>
    <w:rsid w:val="00C25465"/>
    <w:rsid w:val="00C33079"/>
    <w:rsid w:val="00C364B6"/>
    <w:rsid w:val="00C55874"/>
    <w:rsid w:val="00C55A12"/>
    <w:rsid w:val="00C6553E"/>
    <w:rsid w:val="00C83A13"/>
    <w:rsid w:val="00C86F10"/>
    <w:rsid w:val="00C9068C"/>
    <w:rsid w:val="00C92967"/>
    <w:rsid w:val="00C971FA"/>
    <w:rsid w:val="00CA3D0C"/>
    <w:rsid w:val="00CA654B"/>
    <w:rsid w:val="00CB72B8"/>
    <w:rsid w:val="00CD0BA8"/>
    <w:rsid w:val="00CD4C7B"/>
    <w:rsid w:val="00CD58FE"/>
    <w:rsid w:val="00CE0940"/>
    <w:rsid w:val="00CE356C"/>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C5926"/>
    <w:rsid w:val="00DE25D2"/>
    <w:rsid w:val="00E022FE"/>
    <w:rsid w:val="00E42052"/>
    <w:rsid w:val="00E46C08"/>
    <w:rsid w:val="00E471CF"/>
    <w:rsid w:val="00E62835"/>
    <w:rsid w:val="00E704AC"/>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A36C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7C0A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5AIRPNAIUNRU-859666464-8468</_dlc_DocId>
    <_dlc_DocIdUrl xmlns="71c5aaf6-e6ce-465b-b873-5148d2a4c105">
      <Url>https://nokia.sharepoint.com/sites/c5g/e2earch/_layouts/15/DocIdRedir.aspx?ID=5AIRPNAIUNRU-859666464-8468</Url>
      <Description>5AIRPNAIUNRU-859666464-8468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3</Pages>
  <Words>1302</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8712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Mani Thyagarajan</cp:lastModifiedBy>
  <cp:revision>131</cp:revision>
  <dcterms:created xsi:type="dcterms:W3CDTF">2016-08-12T03:53:00Z</dcterms:created>
  <dcterms:modified xsi:type="dcterms:W3CDTF">2021-04-07T06:30:00Z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3edd0591-0d11-42fb-8e98-b3970813901b</vt:lpwstr>
  </property>
</Properties>
</file>